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exact"/>
        <w:ind w:firstLine="160" w:firstLineChars="50"/>
        <w:rPr>
          <w:rFonts w:hint="eastAsia" w:ascii="仿宋_GB2312" w:eastAsia="仿宋_GB2312"/>
        </w:rPr>
      </w:pPr>
      <w:bookmarkStart w:id="0" w:name="_Toc894"/>
      <w:bookmarkStart w:id="1" w:name="_Toc28014"/>
      <w:bookmarkStart w:id="2" w:name="_Toc19873"/>
      <w:r>
        <w:rPr>
          <w:rFonts w:hint="eastAsia" w:ascii="黑体" w:eastAsia="黑体" w:cs="黑体"/>
          <w:b w:val="0"/>
          <w:bCs w:val="0"/>
          <w:lang w:bidi="ar-SA"/>
        </w:rPr>
        <w:t>比选公告</w:t>
      </w:r>
      <w:bookmarkEnd w:id="0"/>
      <w:bookmarkEnd w:id="1"/>
      <w:bookmarkEnd w:id="2"/>
    </w:p>
    <w:p>
      <w:pPr>
        <w:pStyle w:val="5"/>
        <w:spacing w:line="480" w:lineRule="exact"/>
        <w:ind w:firstLine="420" w:firstLineChars="200"/>
        <w:rPr>
          <w:rFonts w:hint="eastAsia"/>
        </w:rPr>
      </w:pPr>
      <w:r>
        <w:rPr>
          <w:rFonts w:hint="eastAsia"/>
        </w:rPr>
        <w:t>四川遂广遂西高速公路有限责任公司因建设需要，通过比选方式选择遂广遂西</w:t>
      </w:r>
      <w:r>
        <w:rPr>
          <w:rFonts w:hint="eastAsia"/>
          <w:lang w:eastAsia="zh-CN"/>
        </w:rPr>
        <w:t>高速公路有限责任</w:t>
      </w:r>
      <w:r>
        <w:rPr>
          <w:rFonts w:hint="eastAsia"/>
        </w:rPr>
        <w:t>公司</w:t>
      </w:r>
      <w:r>
        <w:rPr>
          <w:rFonts w:hint="eastAsia"/>
          <w:lang w:eastAsia="zh-CN"/>
        </w:rPr>
        <w:t>遂西高速起点围墙修建工程项目</w:t>
      </w:r>
      <w:r>
        <w:rPr>
          <w:rFonts w:hint="eastAsia"/>
        </w:rPr>
        <w:t>施工单位。现由四川遂广遂西高速公路有限责任公司作为比选人（以下简称“ 比选人”），对四川遂广遂西高速公路有限责任公司</w:t>
      </w:r>
      <w:r>
        <w:rPr>
          <w:rFonts w:hint="eastAsia"/>
          <w:lang w:eastAsia="zh-CN"/>
        </w:rPr>
        <w:t>遂西高速起点围墙修建工程项目</w:t>
      </w:r>
      <w:r>
        <w:rPr>
          <w:rFonts w:hint="eastAsia"/>
        </w:rPr>
        <w:t>（以下简称“本项目”）进行公开比选、资格后审。现公告如下：</w:t>
      </w:r>
    </w:p>
    <w:p>
      <w:pPr>
        <w:pStyle w:val="5"/>
        <w:spacing w:line="480" w:lineRule="exact"/>
        <w:rPr>
          <w:rFonts w:hint="eastAsia" w:cs="宋体"/>
          <w:b/>
          <w:lang w:bidi="ar-SA"/>
        </w:rPr>
      </w:pPr>
      <w:r>
        <w:rPr>
          <w:rFonts w:hint="eastAsia" w:cs="宋体"/>
          <w:b/>
          <w:lang w:bidi="ar-SA"/>
        </w:rPr>
        <w:t>1. 项目概况:</w:t>
      </w:r>
    </w:p>
    <w:p>
      <w:pPr>
        <w:pStyle w:val="5"/>
        <w:spacing w:line="480" w:lineRule="exact"/>
        <w:ind w:firstLine="422" w:firstLineChars="200"/>
        <w:rPr>
          <w:rFonts w:hint="eastAsia" w:cs="宋体"/>
          <w:bCs/>
          <w:lang w:bidi="ar-SA"/>
        </w:rPr>
      </w:pPr>
      <w:r>
        <w:rPr>
          <w:rFonts w:hint="eastAsia" w:cs="宋体"/>
          <w:b/>
          <w:lang w:bidi="ar-SA"/>
        </w:rPr>
        <w:t xml:space="preserve">1.1 </w:t>
      </w:r>
      <w:r>
        <w:rPr>
          <w:rFonts w:hint="eastAsia" w:cs="宋体"/>
          <w:bCs/>
          <w:lang w:bidi="ar-SA"/>
        </w:rPr>
        <w:t>项目名称：四川遂广遂西高速公路有限责任公司</w:t>
      </w:r>
      <w:r>
        <w:rPr>
          <w:rFonts w:hint="eastAsia" w:cs="宋体"/>
          <w:bCs/>
          <w:lang w:eastAsia="zh-CN" w:bidi="ar-SA"/>
        </w:rPr>
        <w:t>遂西高速起点围墙修建工程项目</w:t>
      </w:r>
      <w:r>
        <w:rPr>
          <w:rFonts w:hint="eastAsia" w:cs="宋体"/>
          <w:bCs/>
          <w:lang w:bidi="ar-SA"/>
        </w:rPr>
        <w:t>；</w:t>
      </w:r>
    </w:p>
    <w:p>
      <w:pPr>
        <w:pStyle w:val="5"/>
        <w:spacing w:line="480" w:lineRule="exact"/>
        <w:ind w:firstLine="422" w:firstLineChars="200"/>
        <w:rPr>
          <w:rFonts w:hint="eastAsia" w:cs="宋体"/>
          <w:bCs/>
          <w:lang w:bidi="ar-SA"/>
        </w:rPr>
      </w:pPr>
      <w:r>
        <w:rPr>
          <w:rFonts w:hint="eastAsia" w:cs="宋体"/>
          <w:b/>
          <w:lang w:bidi="ar-SA"/>
        </w:rPr>
        <w:t xml:space="preserve">1.2 </w:t>
      </w:r>
      <w:r>
        <w:rPr>
          <w:rFonts w:hint="eastAsia" w:cs="宋体"/>
          <w:bCs/>
          <w:lang w:bidi="ar-SA"/>
        </w:rPr>
        <w:t>项目资金：比选人自筹；</w:t>
      </w:r>
      <w:bookmarkStart w:id="3" w:name="_GoBack"/>
      <w:bookmarkEnd w:id="3"/>
    </w:p>
    <w:p>
      <w:pPr>
        <w:pStyle w:val="5"/>
        <w:spacing w:line="480" w:lineRule="exact"/>
        <w:ind w:firstLine="422" w:firstLineChars="200"/>
        <w:rPr>
          <w:rFonts w:hint="eastAsia" w:cs="宋体"/>
          <w:bCs/>
          <w:lang w:bidi="ar-SA"/>
        </w:rPr>
      </w:pPr>
      <w:r>
        <w:rPr>
          <w:rFonts w:hint="eastAsia" w:cs="宋体"/>
          <w:b/>
          <w:lang w:bidi="ar-SA"/>
        </w:rPr>
        <w:t xml:space="preserve">1.3 </w:t>
      </w:r>
      <w:r>
        <w:rPr>
          <w:rFonts w:hint="eastAsia" w:cs="宋体"/>
          <w:bCs/>
          <w:lang w:bidi="ar-SA"/>
        </w:rPr>
        <w:t>项目规模：</w:t>
      </w:r>
      <w:r>
        <w:rPr>
          <w:rFonts w:cs="宋体"/>
          <w:bCs/>
          <w:lang w:bidi="ar-SA"/>
        </w:rPr>
        <w:t>砖砌围墙</w:t>
      </w:r>
      <w:r>
        <w:rPr>
          <w:rFonts w:hint="eastAsia" w:cs="宋体"/>
          <w:bCs/>
          <w:lang w:val="en-US" w:eastAsia="zh-CN" w:bidi="ar-SA"/>
        </w:rPr>
        <w:t>1497米</w:t>
      </w:r>
      <w:r>
        <w:rPr>
          <w:rFonts w:hint="eastAsia" w:cs="宋体"/>
          <w:bCs/>
          <w:lang w:bidi="ar-SA"/>
        </w:rPr>
        <w:t>（具体内容详见比选文件）；</w:t>
      </w:r>
    </w:p>
    <w:p>
      <w:pPr>
        <w:pStyle w:val="5"/>
        <w:spacing w:line="480" w:lineRule="exact"/>
        <w:ind w:firstLine="422" w:firstLineChars="200"/>
        <w:rPr>
          <w:rFonts w:hint="eastAsia" w:eastAsia="宋体" w:cs="宋体"/>
          <w:bCs/>
          <w:color w:val="auto"/>
          <w:lang w:eastAsia="zh-CN" w:bidi="ar-SA"/>
        </w:rPr>
      </w:pPr>
      <w:r>
        <w:rPr>
          <w:rFonts w:hint="eastAsia" w:cs="宋体"/>
          <w:b/>
          <w:lang w:bidi="ar-SA"/>
        </w:rPr>
        <w:t xml:space="preserve">1.4 </w:t>
      </w:r>
      <w:r>
        <w:rPr>
          <w:rFonts w:hint="eastAsia" w:cs="宋体"/>
          <w:bCs/>
          <w:lang w:bidi="ar-SA"/>
        </w:rPr>
        <w:t>项目</w:t>
      </w:r>
      <w:r>
        <w:rPr>
          <w:rFonts w:hint="eastAsia" w:cs="宋体"/>
          <w:bCs/>
          <w:color w:val="auto"/>
          <w:lang w:bidi="ar-SA"/>
        </w:rPr>
        <w:t>地点：位于</w:t>
      </w:r>
      <w:r>
        <w:rPr>
          <w:rFonts w:hint="eastAsia" w:cs="宋体"/>
          <w:bCs/>
          <w:color w:val="auto"/>
          <w:lang w:eastAsia="zh-CN" w:bidi="ar-SA"/>
        </w:rPr>
        <w:t>遂宁市蓬溪县吉祥镇；</w:t>
      </w:r>
    </w:p>
    <w:p>
      <w:pPr>
        <w:pStyle w:val="5"/>
        <w:spacing w:line="480" w:lineRule="exact"/>
        <w:ind w:firstLine="422" w:firstLineChars="200"/>
        <w:rPr>
          <w:rFonts w:hint="eastAsia" w:cs="宋体"/>
          <w:bCs/>
          <w:color w:val="auto"/>
          <w:lang w:bidi="ar-SA"/>
        </w:rPr>
      </w:pPr>
      <w:r>
        <w:rPr>
          <w:rFonts w:hint="eastAsia" w:cs="宋体"/>
          <w:b/>
          <w:color w:val="auto"/>
          <w:lang w:bidi="ar-SA"/>
        </w:rPr>
        <w:t xml:space="preserve">1.5 </w:t>
      </w:r>
      <w:r>
        <w:rPr>
          <w:rFonts w:hint="eastAsia" w:cs="宋体"/>
          <w:bCs/>
          <w:color w:val="auto"/>
          <w:lang w:bidi="ar-SA"/>
        </w:rPr>
        <w:t>标段划分：本次比选设一个合同段。</w:t>
      </w:r>
    </w:p>
    <w:p>
      <w:pPr>
        <w:spacing w:line="480" w:lineRule="exact"/>
        <w:rPr>
          <w:rFonts w:hint="eastAsia" w:ascii="宋体" w:cs="宋体"/>
          <w:color w:val="auto"/>
          <w:szCs w:val="21"/>
          <w:lang w:bidi="ar-SA"/>
        </w:rPr>
      </w:pPr>
      <w:r>
        <w:rPr>
          <w:rFonts w:hint="eastAsia" w:ascii="宋体" w:cs="宋体"/>
          <w:b/>
          <w:color w:val="auto"/>
          <w:szCs w:val="21"/>
          <w:lang w:bidi="ar-SA"/>
        </w:rPr>
        <w:t>2.资格条件：</w:t>
      </w:r>
      <w:r>
        <w:rPr>
          <w:rFonts w:hint="eastAsia" w:ascii="宋体" w:cs="宋体"/>
          <w:bCs/>
          <w:color w:val="auto"/>
          <w:szCs w:val="21"/>
          <w:lang w:bidi="ar-SA"/>
        </w:rPr>
        <w:t>比选</w:t>
      </w:r>
      <w:r>
        <w:rPr>
          <w:rFonts w:hint="eastAsia" w:ascii="宋体" w:cs="宋体"/>
          <w:color w:val="auto"/>
          <w:szCs w:val="21"/>
          <w:lang w:bidi="ar-SA"/>
        </w:rPr>
        <w:t>报价人必须符合下列条件：</w:t>
      </w:r>
    </w:p>
    <w:p>
      <w:pPr>
        <w:spacing w:line="480" w:lineRule="exact"/>
        <w:ind w:firstLine="422" w:firstLineChars="200"/>
        <w:rPr>
          <w:rFonts w:hint="eastAsia" w:ascii="宋体"/>
          <w:color w:val="auto"/>
          <w:szCs w:val="21"/>
        </w:rPr>
      </w:pPr>
      <w:r>
        <w:rPr>
          <w:rFonts w:hint="eastAsia" w:ascii="宋体" w:cs="宋体"/>
          <w:b/>
          <w:color w:val="auto"/>
          <w:szCs w:val="21"/>
          <w:lang w:bidi="ar-SA"/>
        </w:rPr>
        <w:t xml:space="preserve">2.1 </w:t>
      </w:r>
      <w:r>
        <w:rPr>
          <w:rFonts w:hint="eastAsia" w:ascii="宋体"/>
          <w:color w:val="auto"/>
          <w:szCs w:val="21"/>
        </w:rPr>
        <w:t>具备独立法人资格，有效营业执照，且</w:t>
      </w:r>
      <w:r>
        <w:rPr>
          <w:rFonts w:hint="eastAsia" w:ascii="宋体"/>
          <w:color w:val="auto"/>
          <w:szCs w:val="21"/>
          <w:lang w:eastAsia="zh-CN"/>
        </w:rPr>
        <w:t>具有土建类施工资质</w:t>
      </w:r>
      <w:r>
        <w:rPr>
          <w:rFonts w:hint="eastAsia" w:ascii="宋体"/>
          <w:color w:val="auto"/>
          <w:szCs w:val="21"/>
        </w:rPr>
        <w:t>、</w:t>
      </w:r>
      <w:r>
        <w:rPr>
          <w:rFonts w:hint="eastAsia" w:ascii="宋体" w:cs="宋体"/>
          <w:color w:val="auto"/>
          <w:szCs w:val="21"/>
          <w:lang w:bidi="ar-SA"/>
        </w:rPr>
        <w:t>安全生产许可证</w:t>
      </w:r>
      <w:r>
        <w:rPr>
          <w:rFonts w:hint="eastAsia" w:ascii="宋体"/>
          <w:color w:val="auto"/>
          <w:szCs w:val="21"/>
        </w:rPr>
        <w:t>；</w:t>
      </w:r>
    </w:p>
    <w:p>
      <w:pPr>
        <w:spacing w:line="480" w:lineRule="exact"/>
        <w:ind w:firstLine="422" w:firstLineChars="200"/>
        <w:rPr>
          <w:rFonts w:hint="eastAsia" w:ascii="宋体"/>
          <w:color w:val="auto"/>
          <w:szCs w:val="21"/>
        </w:rPr>
      </w:pPr>
      <w:r>
        <w:rPr>
          <w:rFonts w:hint="eastAsia" w:ascii="宋体" w:cs="宋体"/>
          <w:b/>
          <w:color w:val="auto"/>
          <w:szCs w:val="21"/>
          <w:lang w:bidi="ar-SA"/>
        </w:rPr>
        <w:t>2.</w:t>
      </w:r>
      <w:r>
        <w:rPr>
          <w:rFonts w:hint="eastAsia" w:ascii="宋体" w:cs="宋体"/>
          <w:b/>
          <w:color w:val="auto"/>
          <w:szCs w:val="21"/>
          <w:lang w:val="en-US" w:eastAsia="zh-CN" w:bidi="ar-SA"/>
        </w:rPr>
        <w:t>2</w:t>
      </w:r>
      <w:r>
        <w:rPr>
          <w:rFonts w:hint="eastAsia" w:ascii="宋体" w:cs="宋体"/>
          <w:b/>
          <w:color w:val="auto"/>
          <w:szCs w:val="21"/>
          <w:lang w:bidi="ar-SA"/>
        </w:rPr>
        <w:t xml:space="preserve"> </w:t>
      </w:r>
      <w:r>
        <w:rPr>
          <w:rFonts w:hint="eastAsia" w:ascii="宋体"/>
          <w:color w:val="auto"/>
          <w:szCs w:val="21"/>
        </w:rPr>
        <w:t>具有履行合同所必需的设备和专业技术能力；</w:t>
      </w:r>
    </w:p>
    <w:p>
      <w:pPr>
        <w:spacing w:line="480" w:lineRule="exact"/>
        <w:ind w:firstLine="422" w:firstLineChars="200"/>
        <w:rPr>
          <w:rFonts w:hint="eastAsia" w:ascii="宋体" w:eastAsia="宋体"/>
          <w:color w:val="auto"/>
          <w:szCs w:val="21"/>
          <w:lang w:eastAsia="zh-CN"/>
        </w:rPr>
      </w:pPr>
      <w:r>
        <w:rPr>
          <w:rFonts w:hint="eastAsia" w:ascii="宋体"/>
          <w:b/>
          <w:bCs/>
          <w:color w:val="auto"/>
          <w:szCs w:val="21"/>
        </w:rPr>
        <w:t>2.</w:t>
      </w:r>
      <w:r>
        <w:rPr>
          <w:rFonts w:hint="eastAsia" w:ascii="宋体"/>
          <w:b/>
          <w:bCs/>
          <w:color w:val="auto"/>
          <w:szCs w:val="21"/>
          <w:lang w:val="en-US" w:eastAsia="zh-CN"/>
        </w:rPr>
        <w:t>3</w:t>
      </w:r>
      <w:r>
        <w:rPr>
          <w:rFonts w:hint="eastAsia" w:ascii="宋体"/>
          <w:b/>
          <w:bCs/>
          <w:color w:val="auto"/>
          <w:szCs w:val="21"/>
        </w:rPr>
        <w:t xml:space="preserve"> </w:t>
      </w:r>
      <w:r>
        <w:rPr>
          <w:rFonts w:hint="eastAsia" w:ascii="宋体"/>
          <w:color w:val="auto"/>
          <w:szCs w:val="21"/>
        </w:rPr>
        <w:t>近三年内（2016年1月起）至少完成过1个以上</w:t>
      </w:r>
      <w:r>
        <w:rPr>
          <w:rFonts w:hint="eastAsia" w:ascii="宋体"/>
          <w:color w:val="auto"/>
          <w:szCs w:val="21"/>
          <w:lang w:eastAsia="zh-CN"/>
        </w:rPr>
        <w:t>土建</w:t>
      </w:r>
      <w:r>
        <w:rPr>
          <w:rFonts w:hint="eastAsia" w:ascii="宋体"/>
          <w:color w:val="auto"/>
          <w:szCs w:val="21"/>
        </w:rPr>
        <w:t>项目,需提供有效证明材料</w:t>
      </w:r>
      <w:r>
        <w:rPr>
          <w:rFonts w:hint="eastAsia" w:ascii="宋体"/>
          <w:color w:val="auto"/>
          <w:szCs w:val="21"/>
          <w:lang w:eastAsia="zh-CN"/>
        </w:rPr>
        <w:t>；</w:t>
      </w:r>
    </w:p>
    <w:p>
      <w:pPr>
        <w:spacing w:line="480" w:lineRule="exact"/>
        <w:ind w:firstLine="210" w:firstLineChars="100"/>
        <w:rPr>
          <w:rFonts w:hint="eastAsia" w:ascii="宋体" w:cs="宋体"/>
          <w:color w:val="auto"/>
          <w:szCs w:val="21"/>
          <w:lang w:bidi="ar-SA"/>
        </w:rPr>
      </w:pPr>
      <w:r>
        <w:rPr>
          <w:rFonts w:hint="eastAsia" w:ascii="宋体"/>
          <w:color w:val="auto"/>
          <w:szCs w:val="21"/>
          <w:lang w:val="en-US" w:eastAsia="zh-CN"/>
        </w:rPr>
        <w:t xml:space="preserve">  </w:t>
      </w:r>
      <w:r>
        <w:rPr>
          <w:rFonts w:hint="eastAsia" w:ascii="宋体" w:cs="宋体"/>
          <w:b/>
          <w:bCs/>
          <w:color w:val="auto"/>
          <w:szCs w:val="21"/>
          <w:lang w:bidi="ar-SA"/>
        </w:rPr>
        <w:t>2.</w:t>
      </w:r>
      <w:r>
        <w:rPr>
          <w:rFonts w:hint="eastAsia" w:ascii="宋体" w:cs="宋体"/>
          <w:b/>
          <w:bCs/>
          <w:color w:val="auto"/>
          <w:szCs w:val="21"/>
          <w:lang w:val="en-US" w:eastAsia="zh-CN" w:bidi="ar-SA"/>
        </w:rPr>
        <w:t>4</w:t>
      </w:r>
      <w:r>
        <w:rPr>
          <w:rFonts w:hint="eastAsia" w:ascii="宋体" w:cs="宋体"/>
          <w:color w:val="auto"/>
          <w:szCs w:val="21"/>
          <w:lang w:bidi="ar-SA"/>
        </w:rPr>
        <w:t>本项目不接受联合体比选报价，严禁转包和分包。</w:t>
      </w:r>
    </w:p>
    <w:p>
      <w:pPr>
        <w:spacing w:line="480" w:lineRule="exact"/>
        <w:ind w:firstLine="422" w:firstLineChars="200"/>
        <w:rPr>
          <w:rFonts w:hint="eastAsia" w:ascii="宋体" w:cs="宋体"/>
          <w:color w:val="auto"/>
          <w:szCs w:val="21"/>
          <w:lang w:bidi="ar-SA"/>
        </w:rPr>
      </w:pPr>
      <w:r>
        <w:rPr>
          <w:rFonts w:hint="eastAsia" w:ascii="宋体" w:cs="宋体"/>
          <w:b/>
          <w:bCs/>
          <w:color w:val="auto"/>
          <w:szCs w:val="21"/>
          <w:lang w:bidi="ar-SA"/>
        </w:rPr>
        <w:t>2.</w:t>
      </w:r>
      <w:r>
        <w:rPr>
          <w:rFonts w:hint="eastAsia" w:ascii="宋体" w:cs="宋体"/>
          <w:b/>
          <w:bCs/>
          <w:color w:val="auto"/>
          <w:szCs w:val="21"/>
          <w:lang w:val="en-US" w:eastAsia="zh-CN" w:bidi="ar-SA"/>
        </w:rPr>
        <w:t>5</w:t>
      </w:r>
      <w:r>
        <w:rPr>
          <w:rFonts w:hint="eastAsia" w:ascii="宋体" w:cs="宋体"/>
          <w:color w:val="auto"/>
          <w:szCs w:val="21"/>
          <w:lang w:bidi="ar-SA"/>
        </w:rPr>
        <w:t>比选报价人单位负责人为同一人或者存在控股、管理关系的不同单位，不得同时参加本项目比选报价。否则相关比选报价均无效。</w:t>
      </w:r>
    </w:p>
    <w:p>
      <w:pPr>
        <w:spacing w:line="480" w:lineRule="exact"/>
        <w:ind w:firstLine="105" w:firstLineChars="50"/>
        <w:rPr>
          <w:rFonts w:hint="eastAsia" w:ascii="宋体" w:cs="宋体"/>
          <w:b/>
          <w:bCs/>
          <w:color w:val="auto"/>
          <w:szCs w:val="21"/>
          <w:lang w:bidi="ar-SA"/>
        </w:rPr>
      </w:pPr>
      <w:r>
        <w:rPr>
          <w:rFonts w:hint="eastAsia" w:ascii="宋体" w:cs="宋体"/>
          <w:b/>
          <w:bCs/>
          <w:color w:val="auto"/>
          <w:szCs w:val="21"/>
          <w:lang w:bidi="ar-SA"/>
        </w:rPr>
        <w:t>3、比选文件的获取：</w:t>
      </w:r>
      <w:r>
        <w:rPr>
          <w:rFonts w:hint="eastAsia" w:ascii="宋体" w:cs="宋体"/>
          <w:color w:val="auto"/>
          <w:szCs w:val="21"/>
          <w:lang w:bidi="ar-SA"/>
        </w:rPr>
        <w:t>凡具备上述条件</w:t>
      </w:r>
      <w:r>
        <w:rPr>
          <w:rFonts w:hint="eastAsia" w:ascii="宋体"/>
          <w:color w:val="auto"/>
          <w:szCs w:val="21"/>
        </w:rPr>
        <w:t>并有意参加本项目的报价人，</w:t>
      </w:r>
      <w:r>
        <w:rPr>
          <w:rFonts w:hint="eastAsia" w:ascii="宋体"/>
          <w:color w:val="auto"/>
          <w:kern w:val="21"/>
          <w:szCs w:val="21"/>
        </w:rPr>
        <w:t>请于</w:t>
      </w:r>
      <w:r>
        <w:rPr>
          <w:rFonts w:hint="eastAsia" w:ascii="宋体"/>
          <w:color w:val="auto"/>
          <w:kern w:val="21"/>
          <w:szCs w:val="21"/>
          <w:u w:val="single"/>
        </w:rPr>
        <w:t>2019</w:t>
      </w:r>
      <w:r>
        <w:rPr>
          <w:rFonts w:hint="eastAsia" w:ascii="宋体"/>
          <w:color w:val="auto"/>
          <w:kern w:val="21"/>
          <w:szCs w:val="21"/>
        </w:rPr>
        <w:t>年</w:t>
      </w:r>
      <w:r>
        <w:rPr>
          <w:rFonts w:hint="eastAsia" w:ascii="宋体"/>
          <w:color w:val="auto"/>
          <w:kern w:val="21"/>
          <w:szCs w:val="21"/>
          <w:u w:val="single"/>
        </w:rPr>
        <w:t xml:space="preserve"> </w:t>
      </w:r>
      <w:r>
        <w:rPr>
          <w:rFonts w:hint="eastAsia" w:ascii="宋体"/>
          <w:color w:val="auto"/>
          <w:kern w:val="21"/>
          <w:szCs w:val="21"/>
          <w:u w:val="single"/>
          <w:lang w:val="en-US" w:eastAsia="zh-CN"/>
        </w:rPr>
        <w:t>6</w:t>
      </w:r>
      <w:r>
        <w:rPr>
          <w:rFonts w:hint="eastAsia" w:ascii="宋体"/>
          <w:color w:val="auto"/>
          <w:kern w:val="21"/>
          <w:szCs w:val="21"/>
          <w:u w:val="single"/>
        </w:rPr>
        <w:t xml:space="preserve"> </w:t>
      </w:r>
      <w:r>
        <w:rPr>
          <w:rFonts w:hint="eastAsia" w:ascii="宋体"/>
          <w:color w:val="auto"/>
          <w:kern w:val="21"/>
          <w:szCs w:val="21"/>
        </w:rPr>
        <w:t>月</w:t>
      </w:r>
      <w:r>
        <w:rPr>
          <w:rFonts w:hint="eastAsia" w:ascii="宋体"/>
          <w:color w:val="auto"/>
          <w:kern w:val="21"/>
          <w:szCs w:val="21"/>
          <w:u w:val="single"/>
        </w:rPr>
        <w:t xml:space="preserve"> </w:t>
      </w:r>
      <w:r>
        <w:rPr>
          <w:rFonts w:hint="eastAsia" w:ascii="宋体"/>
          <w:color w:val="auto"/>
          <w:kern w:val="21"/>
          <w:szCs w:val="21"/>
          <w:u w:val="single"/>
          <w:lang w:val="en-US" w:eastAsia="zh-CN"/>
        </w:rPr>
        <w:t>18</w:t>
      </w:r>
      <w:r>
        <w:rPr>
          <w:rFonts w:hint="eastAsia" w:ascii="宋体"/>
          <w:color w:val="auto"/>
          <w:kern w:val="21"/>
          <w:szCs w:val="21"/>
          <w:u w:val="single"/>
        </w:rPr>
        <w:t xml:space="preserve">  </w:t>
      </w:r>
      <w:r>
        <w:rPr>
          <w:rFonts w:hint="eastAsia" w:ascii="宋体"/>
          <w:color w:val="auto"/>
          <w:kern w:val="21"/>
          <w:szCs w:val="21"/>
        </w:rPr>
        <w:t>日上午</w:t>
      </w:r>
      <w:r>
        <w:rPr>
          <w:rFonts w:hint="eastAsia" w:ascii="宋体"/>
          <w:color w:val="auto"/>
          <w:kern w:val="21"/>
          <w:szCs w:val="21"/>
          <w:u w:val="single"/>
        </w:rPr>
        <w:t xml:space="preserve"> </w:t>
      </w:r>
      <w:r>
        <w:rPr>
          <w:rFonts w:hint="eastAsia" w:ascii="宋体"/>
          <w:color w:val="auto"/>
          <w:kern w:val="21"/>
          <w:szCs w:val="21"/>
          <w:u w:val="single"/>
          <w:lang w:val="en-US" w:eastAsia="zh-CN"/>
        </w:rPr>
        <w:t>10</w:t>
      </w:r>
      <w:r>
        <w:rPr>
          <w:rFonts w:hint="eastAsia" w:ascii="宋体"/>
          <w:color w:val="auto"/>
          <w:kern w:val="21"/>
          <w:szCs w:val="21"/>
          <w:u w:val="single"/>
        </w:rPr>
        <w:t xml:space="preserve">  </w:t>
      </w:r>
      <w:r>
        <w:rPr>
          <w:rFonts w:hint="eastAsia" w:ascii="宋体"/>
          <w:color w:val="auto"/>
          <w:kern w:val="21"/>
          <w:szCs w:val="21"/>
        </w:rPr>
        <w:t>时至</w:t>
      </w:r>
      <w:r>
        <w:rPr>
          <w:rFonts w:hint="eastAsia" w:ascii="宋体"/>
          <w:color w:val="auto"/>
          <w:kern w:val="21"/>
          <w:szCs w:val="21"/>
          <w:u w:val="single"/>
        </w:rPr>
        <w:t>2019</w:t>
      </w:r>
      <w:r>
        <w:rPr>
          <w:rFonts w:hint="eastAsia" w:ascii="宋体"/>
          <w:color w:val="auto"/>
          <w:kern w:val="21"/>
          <w:szCs w:val="21"/>
        </w:rPr>
        <w:t>年</w:t>
      </w:r>
      <w:r>
        <w:rPr>
          <w:rFonts w:hint="eastAsia" w:ascii="宋体"/>
          <w:color w:val="auto"/>
          <w:kern w:val="21"/>
          <w:szCs w:val="21"/>
          <w:u w:val="single"/>
        </w:rPr>
        <w:t xml:space="preserve"> </w:t>
      </w:r>
      <w:r>
        <w:rPr>
          <w:rFonts w:hint="eastAsia" w:ascii="宋体"/>
          <w:color w:val="auto"/>
          <w:kern w:val="21"/>
          <w:szCs w:val="21"/>
          <w:u w:val="single"/>
          <w:lang w:val="en-US" w:eastAsia="zh-CN"/>
        </w:rPr>
        <w:t>6</w:t>
      </w:r>
      <w:r>
        <w:rPr>
          <w:rFonts w:hint="eastAsia" w:ascii="宋体"/>
          <w:color w:val="auto"/>
          <w:kern w:val="21"/>
          <w:szCs w:val="21"/>
          <w:u w:val="single"/>
        </w:rPr>
        <w:t xml:space="preserve">  </w:t>
      </w:r>
      <w:r>
        <w:rPr>
          <w:rFonts w:hint="eastAsia" w:ascii="宋体"/>
          <w:color w:val="auto"/>
          <w:kern w:val="21"/>
          <w:szCs w:val="21"/>
        </w:rPr>
        <w:t>月</w:t>
      </w:r>
      <w:r>
        <w:rPr>
          <w:rFonts w:hint="eastAsia" w:ascii="宋体"/>
          <w:color w:val="auto"/>
          <w:kern w:val="21"/>
          <w:szCs w:val="21"/>
          <w:u w:val="single"/>
        </w:rPr>
        <w:t xml:space="preserve"> </w:t>
      </w:r>
      <w:r>
        <w:rPr>
          <w:rFonts w:hint="eastAsia" w:ascii="宋体"/>
          <w:color w:val="auto"/>
          <w:kern w:val="21"/>
          <w:szCs w:val="21"/>
          <w:u w:val="single"/>
          <w:lang w:val="en-US" w:eastAsia="zh-CN"/>
        </w:rPr>
        <w:t>21</w:t>
      </w:r>
      <w:r>
        <w:rPr>
          <w:rFonts w:hint="eastAsia" w:ascii="宋体"/>
          <w:color w:val="auto"/>
          <w:kern w:val="21"/>
          <w:szCs w:val="21"/>
          <w:u w:val="single"/>
        </w:rPr>
        <w:t xml:space="preserve"> </w:t>
      </w:r>
      <w:r>
        <w:rPr>
          <w:rFonts w:hint="eastAsia" w:ascii="宋体"/>
          <w:color w:val="auto"/>
          <w:kern w:val="21"/>
          <w:szCs w:val="21"/>
        </w:rPr>
        <w:t>日下午</w:t>
      </w:r>
      <w:r>
        <w:rPr>
          <w:rFonts w:hint="eastAsia" w:ascii="宋体"/>
          <w:color w:val="auto"/>
          <w:kern w:val="21"/>
          <w:szCs w:val="21"/>
          <w:u w:val="single"/>
        </w:rPr>
        <w:t xml:space="preserve"> </w:t>
      </w:r>
      <w:r>
        <w:rPr>
          <w:rFonts w:hint="eastAsia" w:ascii="宋体"/>
          <w:color w:val="auto"/>
          <w:kern w:val="21"/>
          <w:szCs w:val="21"/>
          <w:u w:val="single"/>
          <w:lang w:val="en-US" w:eastAsia="zh-CN"/>
        </w:rPr>
        <w:t>5</w:t>
      </w:r>
      <w:r>
        <w:rPr>
          <w:rFonts w:hint="eastAsia" w:ascii="宋体"/>
          <w:color w:val="auto"/>
          <w:kern w:val="21"/>
          <w:szCs w:val="21"/>
          <w:u w:val="single"/>
        </w:rPr>
        <w:t xml:space="preserve"> </w:t>
      </w:r>
      <w:r>
        <w:rPr>
          <w:rFonts w:hint="eastAsia" w:ascii="宋体"/>
          <w:color w:val="auto"/>
          <w:kern w:val="21"/>
          <w:szCs w:val="21"/>
        </w:rPr>
        <w:t>时（北京时间，工作日下同），在</w:t>
      </w:r>
      <w:r>
        <w:rPr>
          <w:rFonts w:hint="eastAsia" w:ascii="宋体"/>
          <w:color w:val="auto"/>
          <w:szCs w:val="21"/>
        </w:rPr>
        <w:t>四川遂广遂西高速公路有限责任公司金桥收费站二楼2</w:t>
      </w:r>
      <w:r>
        <w:rPr>
          <w:rFonts w:hint="eastAsia" w:ascii="宋体"/>
          <w:color w:val="auto"/>
          <w:szCs w:val="21"/>
          <w:lang w:val="en-US" w:eastAsia="zh-CN"/>
        </w:rPr>
        <w:t>08</w:t>
      </w:r>
      <w:r>
        <w:rPr>
          <w:rFonts w:hint="eastAsia" w:ascii="宋体"/>
          <w:color w:val="auto"/>
          <w:szCs w:val="21"/>
        </w:rPr>
        <w:t>室免费领取比选</w:t>
      </w:r>
      <w:r>
        <w:rPr>
          <w:rFonts w:hint="eastAsia" w:ascii="宋体"/>
          <w:color w:val="auto"/>
          <w:kern w:val="21"/>
          <w:szCs w:val="21"/>
        </w:rPr>
        <w:t>文件</w:t>
      </w:r>
      <w:r>
        <w:rPr>
          <w:rFonts w:hint="eastAsia" w:ascii="宋体"/>
          <w:color w:val="auto"/>
          <w:kern w:val="21"/>
          <w:szCs w:val="21"/>
          <w:lang w:eastAsia="zh-CN"/>
        </w:rPr>
        <w:t>。</w:t>
      </w:r>
    </w:p>
    <w:p>
      <w:pPr>
        <w:spacing w:line="480" w:lineRule="exact"/>
        <w:ind w:firstLine="105" w:firstLineChars="50"/>
        <w:rPr>
          <w:rFonts w:hint="eastAsia" w:ascii="宋体"/>
          <w:color w:val="auto"/>
          <w:szCs w:val="21"/>
        </w:rPr>
      </w:pPr>
      <w:r>
        <w:rPr>
          <w:rFonts w:hint="eastAsia" w:ascii="宋体" w:cs="宋体"/>
          <w:b/>
          <w:bCs/>
          <w:color w:val="auto"/>
          <w:szCs w:val="21"/>
          <w:lang w:bidi="ar-SA"/>
        </w:rPr>
        <w:t>4、比选办法 ：</w:t>
      </w:r>
      <w:r>
        <w:rPr>
          <w:rFonts w:hint="eastAsia" w:ascii="宋体"/>
          <w:color w:val="auto"/>
          <w:szCs w:val="21"/>
        </w:rPr>
        <w:t>本次比选采用经评审的最低投标价法，资格后审。</w:t>
      </w:r>
    </w:p>
    <w:p>
      <w:pPr>
        <w:numPr>
          <w:ilvl w:val="0"/>
          <w:numId w:val="1"/>
        </w:numPr>
        <w:spacing w:line="480" w:lineRule="exact"/>
        <w:ind w:left="0" w:firstLine="105" w:firstLineChars="50"/>
        <w:rPr>
          <w:rFonts w:hint="eastAsia" w:ascii="黑体" w:eastAsia="黑体" w:cs="黑体"/>
          <w:b/>
          <w:bCs/>
          <w:color w:val="auto"/>
          <w:szCs w:val="21"/>
          <w:lang w:bidi="ar-SA"/>
        </w:rPr>
      </w:pPr>
      <w:r>
        <w:rPr>
          <w:rFonts w:hint="eastAsia" w:ascii="宋体" w:cs="宋体"/>
          <w:b/>
          <w:bCs/>
          <w:color w:val="auto"/>
          <w:szCs w:val="21"/>
          <w:lang w:bidi="ar-SA"/>
        </w:rPr>
        <w:t>比选文件递交相关事宜</w:t>
      </w:r>
      <w:r>
        <w:rPr>
          <w:rFonts w:hint="eastAsia" w:ascii="黑体" w:eastAsia="黑体" w:cs="黑体"/>
          <w:b/>
          <w:bCs/>
          <w:color w:val="auto"/>
          <w:szCs w:val="21"/>
          <w:lang w:bidi="ar-SA"/>
        </w:rPr>
        <w:t>：</w:t>
      </w:r>
    </w:p>
    <w:p>
      <w:pPr>
        <w:spacing w:line="480" w:lineRule="exact"/>
        <w:ind w:firstLine="422" w:firstLineChars="200"/>
        <w:rPr>
          <w:rFonts w:hint="eastAsia" w:ascii="宋体"/>
          <w:color w:val="auto"/>
          <w:szCs w:val="21"/>
        </w:rPr>
      </w:pPr>
      <w:r>
        <w:rPr>
          <w:rFonts w:hint="eastAsia" w:ascii="宋体"/>
          <w:b/>
          <w:bCs/>
          <w:color w:val="auto"/>
          <w:szCs w:val="21"/>
        </w:rPr>
        <w:t>5.1踏勘现场时间：</w:t>
      </w:r>
      <w:r>
        <w:rPr>
          <w:rFonts w:hint="eastAsia" w:ascii="宋体"/>
          <w:color w:val="auto"/>
          <w:szCs w:val="21"/>
        </w:rPr>
        <w:t>比选人不组织。由比选报价人自行考察，费用自理。</w:t>
      </w:r>
    </w:p>
    <w:p>
      <w:pPr>
        <w:spacing w:line="480" w:lineRule="exact"/>
        <w:ind w:firstLine="422" w:firstLineChars="200"/>
        <w:rPr>
          <w:rFonts w:hint="eastAsia" w:ascii="宋体"/>
          <w:color w:val="auto"/>
          <w:szCs w:val="21"/>
        </w:rPr>
      </w:pPr>
      <w:r>
        <w:rPr>
          <w:rFonts w:hint="eastAsia" w:ascii="宋体"/>
          <w:b/>
          <w:bCs/>
          <w:color w:val="auto"/>
          <w:szCs w:val="21"/>
        </w:rPr>
        <w:t>5.2比选文件送交:</w:t>
      </w:r>
      <w:r>
        <w:rPr>
          <w:rFonts w:hint="eastAsia" w:ascii="宋体"/>
          <w:color w:val="auto"/>
          <w:szCs w:val="21"/>
        </w:rPr>
        <w:t>报价文件送交的时间为</w:t>
      </w:r>
      <w:r>
        <w:rPr>
          <w:rFonts w:hint="eastAsia" w:ascii="宋体"/>
          <w:color w:val="auto"/>
          <w:szCs w:val="21"/>
          <w:u w:val="single"/>
        </w:rPr>
        <w:t xml:space="preserve"> 2019 </w:t>
      </w:r>
      <w:r>
        <w:rPr>
          <w:rFonts w:hint="eastAsia" w:ascii="宋体"/>
          <w:color w:val="auto"/>
          <w:szCs w:val="21"/>
        </w:rPr>
        <w:t>年</w:t>
      </w:r>
      <w:r>
        <w:rPr>
          <w:rFonts w:hint="eastAsia" w:ascii="宋体"/>
          <w:color w:val="auto"/>
          <w:szCs w:val="21"/>
          <w:u w:val="single"/>
        </w:rPr>
        <w:t xml:space="preserve"> </w:t>
      </w:r>
      <w:r>
        <w:rPr>
          <w:rFonts w:hint="eastAsia" w:ascii="宋体"/>
          <w:color w:val="auto"/>
          <w:szCs w:val="21"/>
          <w:u w:val="single"/>
          <w:lang w:val="en-US" w:eastAsia="zh-CN"/>
        </w:rPr>
        <w:t>6</w:t>
      </w:r>
      <w:r>
        <w:rPr>
          <w:rFonts w:hint="eastAsia" w:ascii="宋体"/>
          <w:color w:val="auto"/>
          <w:szCs w:val="21"/>
        </w:rPr>
        <w:t>月</w:t>
      </w:r>
      <w:r>
        <w:rPr>
          <w:rFonts w:hint="eastAsia" w:ascii="宋体"/>
          <w:color w:val="auto"/>
          <w:szCs w:val="21"/>
          <w:u w:val="single"/>
        </w:rPr>
        <w:t xml:space="preserve"> </w:t>
      </w:r>
      <w:r>
        <w:rPr>
          <w:rFonts w:hint="eastAsia" w:ascii="宋体"/>
          <w:color w:val="auto"/>
          <w:szCs w:val="21"/>
          <w:u w:val="single"/>
          <w:lang w:val="en-US" w:eastAsia="zh-CN"/>
        </w:rPr>
        <w:t>26</w:t>
      </w:r>
      <w:r>
        <w:rPr>
          <w:rFonts w:hint="eastAsia" w:ascii="宋体"/>
          <w:color w:val="auto"/>
          <w:szCs w:val="21"/>
          <w:u w:val="single"/>
        </w:rPr>
        <w:t xml:space="preserve"> </w:t>
      </w:r>
      <w:r>
        <w:rPr>
          <w:rFonts w:hint="eastAsia" w:ascii="宋体"/>
          <w:color w:val="auto"/>
          <w:szCs w:val="21"/>
        </w:rPr>
        <w:t>日上午</w:t>
      </w:r>
      <w:r>
        <w:rPr>
          <w:rFonts w:hint="eastAsia" w:ascii="宋体"/>
          <w:color w:val="auto"/>
          <w:szCs w:val="21"/>
          <w:u w:val="single"/>
        </w:rPr>
        <w:t xml:space="preserve"> </w:t>
      </w:r>
      <w:r>
        <w:rPr>
          <w:rFonts w:hint="eastAsia" w:ascii="宋体"/>
          <w:color w:val="auto"/>
          <w:szCs w:val="21"/>
          <w:u w:val="single"/>
          <w:lang w:val="en-US" w:eastAsia="zh-CN"/>
        </w:rPr>
        <w:t>9.30</w:t>
      </w:r>
      <w:r>
        <w:rPr>
          <w:rFonts w:hint="eastAsia" w:ascii="宋体"/>
          <w:color w:val="auto"/>
          <w:szCs w:val="21"/>
          <w:u w:val="single"/>
        </w:rPr>
        <w:t xml:space="preserve"> ～ </w:t>
      </w:r>
      <w:r>
        <w:rPr>
          <w:rFonts w:hint="eastAsia" w:ascii="宋体"/>
          <w:color w:val="auto"/>
          <w:szCs w:val="21"/>
          <w:u w:val="single"/>
          <w:lang w:val="en-US" w:eastAsia="zh-CN"/>
        </w:rPr>
        <w:t>10</w:t>
      </w:r>
      <w:r>
        <w:rPr>
          <w:rFonts w:hint="eastAsia" w:ascii="宋体"/>
          <w:color w:val="auto"/>
          <w:szCs w:val="21"/>
          <w:u w:val="single"/>
        </w:rPr>
        <w:t xml:space="preserve"> </w:t>
      </w:r>
      <w:r>
        <w:rPr>
          <w:rFonts w:hint="eastAsia" w:ascii="宋体"/>
          <w:color w:val="auto"/>
          <w:szCs w:val="21"/>
        </w:rPr>
        <w:t>时，截止时间为</w:t>
      </w:r>
      <w:r>
        <w:rPr>
          <w:rFonts w:hint="eastAsia" w:ascii="宋体"/>
          <w:color w:val="auto"/>
          <w:szCs w:val="21"/>
          <w:u w:val="single"/>
        </w:rPr>
        <w:t xml:space="preserve">2019 </w:t>
      </w:r>
      <w:r>
        <w:rPr>
          <w:rFonts w:hint="eastAsia" w:ascii="宋体"/>
          <w:color w:val="auto"/>
          <w:szCs w:val="21"/>
        </w:rPr>
        <w:t>年</w:t>
      </w:r>
      <w:r>
        <w:rPr>
          <w:rFonts w:hint="eastAsia" w:ascii="宋体"/>
          <w:color w:val="auto"/>
          <w:szCs w:val="21"/>
          <w:u w:val="single"/>
          <w:lang w:val="en-US" w:eastAsia="zh-CN"/>
        </w:rPr>
        <w:t>6</w:t>
      </w:r>
      <w:r>
        <w:rPr>
          <w:rFonts w:hint="eastAsia" w:ascii="宋体"/>
          <w:color w:val="auto"/>
          <w:szCs w:val="21"/>
          <w:u w:val="single"/>
        </w:rPr>
        <w:t xml:space="preserve"> </w:t>
      </w:r>
      <w:r>
        <w:rPr>
          <w:rFonts w:hint="eastAsia" w:ascii="宋体"/>
          <w:color w:val="auto"/>
          <w:szCs w:val="21"/>
        </w:rPr>
        <w:t>月</w:t>
      </w:r>
      <w:r>
        <w:rPr>
          <w:rFonts w:hint="eastAsia" w:ascii="宋体"/>
          <w:color w:val="auto"/>
          <w:szCs w:val="21"/>
          <w:u w:val="single"/>
        </w:rPr>
        <w:t xml:space="preserve"> </w:t>
      </w:r>
      <w:r>
        <w:rPr>
          <w:rFonts w:hint="eastAsia" w:ascii="宋体"/>
          <w:color w:val="auto"/>
          <w:szCs w:val="21"/>
          <w:u w:val="single"/>
          <w:lang w:val="en-US" w:eastAsia="zh-CN"/>
        </w:rPr>
        <w:t>26</w:t>
      </w:r>
      <w:r>
        <w:rPr>
          <w:rFonts w:hint="eastAsia" w:ascii="宋体"/>
          <w:color w:val="auto"/>
          <w:szCs w:val="21"/>
          <w:u w:val="single"/>
        </w:rPr>
        <w:t xml:space="preserve"> </w:t>
      </w:r>
      <w:r>
        <w:rPr>
          <w:rFonts w:hint="eastAsia" w:ascii="宋体"/>
          <w:color w:val="auto"/>
          <w:szCs w:val="21"/>
        </w:rPr>
        <w:t>日上午</w:t>
      </w:r>
      <w:r>
        <w:rPr>
          <w:rFonts w:hint="eastAsia" w:ascii="宋体"/>
          <w:color w:val="auto"/>
          <w:szCs w:val="21"/>
          <w:u w:val="single"/>
          <w:lang w:val="en-US" w:eastAsia="zh-CN"/>
        </w:rPr>
        <w:t>10</w:t>
      </w:r>
      <w:r>
        <w:rPr>
          <w:rFonts w:hint="eastAsia" w:ascii="宋体"/>
          <w:color w:val="auto"/>
          <w:szCs w:val="21"/>
          <w:u w:val="single"/>
        </w:rPr>
        <w:t xml:space="preserve"> </w:t>
      </w:r>
      <w:r>
        <w:rPr>
          <w:rFonts w:hint="eastAsia" w:ascii="宋体"/>
          <w:color w:val="auto"/>
          <w:szCs w:val="21"/>
        </w:rPr>
        <w:t>时，报价文件必须在上述时间前以面交方式送交至</w:t>
      </w:r>
      <w:r>
        <w:rPr>
          <w:rFonts w:hint="eastAsia" w:ascii="宋体"/>
          <w:color w:val="auto"/>
          <w:szCs w:val="21"/>
          <w:u w:val="single"/>
        </w:rPr>
        <w:t>四川遂广遂西高速公路有限责任公司金桥收费站四楼</w:t>
      </w:r>
      <w:r>
        <w:rPr>
          <w:rFonts w:hint="eastAsia" w:ascii="宋体"/>
          <w:color w:val="auto"/>
          <w:szCs w:val="21"/>
          <w:u w:val="single"/>
          <w:lang w:eastAsia="zh-CN"/>
        </w:rPr>
        <w:t>小</w:t>
      </w:r>
      <w:r>
        <w:rPr>
          <w:rFonts w:hint="eastAsia" w:ascii="宋体"/>
          <w:color w:val="auto"/>
          <w:szCs w:val="21"/>
          <w:u w:val="single"/>
        </w:rPr>
        <w:t xml:space="preserve">会议室 </w:t>
      </w:r>
      <w:r>
        <w:rPr>
          <w:rFonts w:hint="eastAsia" w:ascii="宋体"/>
          <w:color w:val="auto"/>
          <w:szCs w:val="21"/>
        </w:rPr>
        <w:t>。比选人定于报价文件送交截止的同一时间，同一地址举行公开开标。报价人应派其代表或授权代表人出席并签到。</w:t>
      </w:r>
    </w:p>
    <w:p>
      <w:pPr>
        <w:spacing w:line="480" w:lineRule="exact"/>
        <w:ind w:firstLine="422" w:firstLineChars="200"/>
        <w:rPr>
          <w:rFonts w:hint="eastAsia" w:ascii="宋体"/>
          <w:color w:val="auto"/>
          <w:szCs w:val="21"/>
        </w:rPr>
      </w:pPr>
      <w:r>
        <w:rPr>
          <w:rFonts w:hint="eastAsia" w:ascii="宋体"/>
          <w:b/>
          <w:bCs/>
          <w:color w:val="auto"/>
          <w:szCs w:val="21"/>
        </w:rPr>
        <w:t>5.3</w:t>
      </w:r>
      <w:r>
        <w:rPr>
          <w:rFonts w:hint="eastAsia" w:ascii="宋体"/>
          <w:color w:val="auto"/>
          <w:szCs w:val="21"/>
        </w:rPr>
        <w:t>逾期送达者、未送达指定地点的或未按要求密封的比选报价文件，比选人不予受理。</w:t>
      </w:r>
    </w:p>
    <w:p>
      <w:pPr>
        <w:spacing w:line="480" w:lineRule="exact"/>
        <w:ind w:firstLine="105" w:firstLineChars="50"/>
        <w:jc w:val="left"/>
        <w:rPr>
          <w:rFonts w:hint="eastAsia" w:ascii="宋体" w:cs="宋体"/>
          <w:b/>
          <w:bCs/>
          <w:color w:val="auto"/>
          <w:szCs w:val="21"/>
          <w:lang w:bidi="ar-SA"/>
        </w:rPr>
      </w:pPr>
      <w:r>
        <w:rPr>
          <w:rFonts w:hint="eastAsia" w:ascii="宋体" w:cs="宋体"/>
          <w:b/>
          <w:bCs/>
          <w:color w:val="auto"/>
          <w:szCs w:val="21"/>
          <w:lang w:bidi="ar-SA"/>
        </w:rPr>
        <w:t>6、信息发布地点：</w:t>
      </w:r>
      <w:r>
        <w:rPr>
          <w:rFonts w:hint="eastAsia" w:ascii="宋体" w:cs="宋体"/>
          <w:color w:val="auto"/>
          <w:szCs w:val="21"/>
          <w:lang w:bidi="ar-SA"/>
        </w:rPr>
        <w:t>四川成渝高速公路股份有限公司</w:t>
      </w:r>
      <w:r>
        <w:rPr>
          <w:rFonts w:hint="eastAsia" w:ascii="宋体" w:cs="宋体"/>
          <w:color w:val="auto"/>
          <w:szCs w:val="21"/>
          <w:lang w:eastAsia="zh-CN" w:bidi="ar-SA"/>
        </w:rPr>
        <w:t>（http://www.cygs.com/）、</w:t>
      </w:r>
      <w:r>
        <w:rPr>
          <w:rFonts w:hint="eastAsia" w:ascii="宋体"/>
          <w:color w:val="auto"/>
          <w:szCs w:val="21"/>
        </w:rPr>
        <w:t>四川遂广遂西高速公路有限责任公司（http://www.scsgsx.com/）。</w:t>
      </w:r>
    </w:p>
    <w:p>
      <w:pPr>
        <w:spacing w:line="480" w:lineRule="exact"/>
        <w:ind w:firstLine="105" w:firstLineChars="50"/>
        <w:jc w:val="left"/>
        <w:rPr>
          <w:rFonts w:hint="eastAsia" w:ascii="宋体" w:cs="宋体"/>
          <w:b/>
          <w:bCs/>
          <w:color w:val="auto"/>
          <w:szCs w:val="21"/>
          <w:lang w:bidi="ar-SA"/>
        </w:rPr>
      </w:pPr>
      <w:r>
        <w:rPr>
          <w:rFonts w:hint="eastAsia" w:ascii="宋体" w:cs="宋体"/>
          <w:b/>
          <w:bCs/>
          <w:color w:val="auto"/>
          <w:szCs w:val="21"/>
          <w:lang w:bidi="ar-SA"/>
        </w:rPr>
        <w:t>7、比选人名称和地址：</w:t>
      </w:r>
    </w:p>
    <w:p>
      <w:pPr>
        <w:spacing w:line="480" w:lineRule="exact"/>
        <w:ind w:firstLine="420" w:firstLineChars="200"/>
        <w:rPr>
          <w:rFonts w:hint="eastAsia"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 xml:space="preserve">比 选 人：四川遂广遂西高速公路有限责任公司 </w:t>
      </w:r>
    </w:p>
    <w:p>
      <w:pPr>
        <w:spacing w:line="480" w:lineRule="exact"/>
        <w:ind w:firstLine="420" w:firstLineChars="200"/>
        <w:rPr>
          <w:rFonts w:hint="default" w:ascii="宋体" w:eastAsia="宋体"/>
          <w:color w:val="auto"/>
          <w:szCs w:val="21"/>
          <w:lang w:val="en-US" w:eastAsia="zh-CN"/>
        </w:rPr>
      </w:pPr>
      <w:r>
        <w:rPr>
          <w:rFonts w:hint="eastAsia" w:ascii="宋体"/>
          <w:color w:val="auto"/>
          <w:szCs w:val="21"/>
        </w:rPr>
        <w:t>地    址：四川省遂宁市蓬溪县金桥新区金桥收费站</w:t>
      </w:r>
    </w:p>
    <w:p>
      <w:pPr>
        <w:spacing w:line="480" w:lineRule="exact"/>
        <w:ind w:firstLine="420" w:firstLineChars="200"/>
        <w:rPr>
          <w:rFonts w:hint="eastAsia" w:ascii="宋体" w:eastAsia="宋体"/>
          <w:color w:val="auto"/>
          <w:szCs w:val="21"/>
          <w:lang w:eastAsia="zh-CN"/>
        </w:rPr>
      </w:pPr>
      <w:r>
        <w:rPr>
          <w:rFonts w:hint="eastAsia" w:ascii="宋体"/>
          <w:color w:val="auto"/>
          <w:szCs w:val="21"/>
        </w:rPr>
        <w:t>电    话：</w:t>
      </w:r>
      <w:r>
        <w:rPr>
          <w:rFonts w:hint="eastAsia" w:ascii="宋体"/>
          <w:color w:val="auto"/>
          <w:szCs w:val="21"/>
          <w:lang w:eastAsia="zh-CN"/>
        </w:rPr>
        <w:t>0825-5440832</w:t>
      </w:r>
    </w:p>
    <w:p>
      <w:pPr>
        <w:spacing w:line="480" w:lineRule="exact"/>
        <w:ind w:firstLine="420" w:firstLineChars="200"/>
        <w:rPr>
          <w:rFonts w:hint="eastAsia"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邮    箱：381400141@qq.com</w:t>
      </w:r>
    </w:p>
    <w:p>
      <w:pPr>
        <w:spacing w:line="480" w:lineRule="exact"/>
        <w:ind w:firstLine="420" w:firstLineChars="200"/>
        <w:rPr>
          <w:rFonts w:hint="eastAsia"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联 系 人：陶先生</w:t>
      </w:r>
    </w:p>
    <w:p>
      <w:pPr>
        <w:spacing w:line="260" w:lineRule="exact"/>
        <w:ind w:firstLine="105" w:firstLineChars="50"/>
        <w:rPr>
          <w:rFonts w:hint="eastAsia" w:ascii="宋体"/>
          <w:color w:val="auto"/>
          <w:szCs w:val="21"/>
        </w:rPr>
      </w:pPr>
    </w:p>
    <w:p>
      <w:pPr>
        <w:spacing w:line="480" w:lineRule="exact"/>
        <w:ind w:firstLine="420" w:firstLineChars="200"/>
        <w:jc w:val="right"/>
        <w:rPr>
          <w:rFonts w:hint="eastAsia" w:ascii="宋体"/>
          <w:color w:val="auto"/>
          <w:szCs w:val="21"/>
        </w:rPr>
      </w:pPr>
    </w:p>
    <w:p>
      <w:pPr>
        <w:spacing w:line="480" w:lineRule="exact"/>
        <w:ind w:firstLine="420" w:firstLineChars="200"/>
        <w:jc w:val="right"/>
        <w:rPr>
          <w:rFonts w:hint="eastAsia" w:ascii="宋体"/>
          <w:color w:val="auto"/>
          <w:szCs w:val="21"/>
        </w:rPr>
      </w:pPr>
    </w:p>
    <w:p>
      <w:pPr>
        <w:spacing w:line="480" w:lineRule="exact"/>
        <w:ind w:firstLine="420" w:firstLineChars="200"/>
        <w:jc w:val="right"/>
        <w:rPr>
          <w:rFonts w:hint="eastAsia"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比选人：四川遂广遂西高速公路有限责任公司</w:t>
      </w:r>
    </w:p>
    <w:p>
      <w:pPr>
        <w:spacing w:line="480" w:lineRule="exact"/>
        <w:ind w:firstLine="420" w:firstLineChars="200"/>
        <w:jc w:val="right"/>
        <w:rPr>
          <w:rFonts w:hint="eastAsia"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2019年</w:t>
      </w:r>
      <w:r>
        <w:rPr>
          <w:rFonts w:hint="eastAsia" w:ascii="宋体"/>
          <w:color w:val="auto"/>
          <w:szCs w:val="21"/>
          <w:lang w:val="en-US" w:eastAsia="zh-CN"/>
        </w:rPr>
        <w:t>6</w:t>
      </w:r>
      <w:r>
        <w:rPr>
          <w:rFonts w:hint="eastAsia" w:ascii="宋体"/>
          <w:color w:val="auto"/>
          <w:szCs w:val="21"/>
        </w:rPr>
        <w:t xml:space="preserve">月 </w:t>
      </w:r>
      <w:r>
        <w:rPr>
          <w:rFonts w:hint="eastAsia" w:ascii="宋体"/>
          <w:color w:val="auto"/>
          <w:szCs w:val="21"/>
          <w:lang w:val="en-US" w:eastAsia="zh-CN"/>
        </w:rPr>
        <w:t>14</w:t>
      </w:r>
      <w:r>
        <w:rPr>
          <w:rFonts w:hint="eastAsia" w:ascii="宋体"/>
          <w:color w:val="auto"/>
          <w:szCs w:val="21"/>
        </w:rPr>
        <w:t xml:space="preserve"> 日</w:t>
      </w:r>
    </w:p>
    <w:p>
      <w:pPr>
        <w:spacing w:line="480" w:lineRule="exact"/>
        <w:ind w:firstLine="420" w:firstLineChars="200"/>
        <w:jc w:val="right"/>
        <w:rPr>
          <w:rFonts w:hint="eastAsia" w:ascii="宋体"/>
          <w:color w:val="auto"/>
          <w:szCs w:val="21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幼圆" w:eastAsia="幼圆"/>
        <w:szCs w:val="21"/>
      </w:rPr>
    </w:pPr>
    <w:r>
      <w:rPr>
        <w:rFonts w:hint="eastAsia" w:ascii="幼圆" w:eastAsia="幼圆"/>
        <w:szCs w:val="21"/>
      </w:rPr>
      <w:fldChar w:fldCharType="begin"/>
    </w:r>
    <w:r>
      <w:rPr>
        <w:rStyle w:val="10"/>
        <w:rFonts w:hint="eastAsia" w:ascii="幼圆" w:eastAsia="幼圆"/>
        <w:szCs w:val="21"/>
      </w:rPr>
      <w:instrText xml:space="preserve"> PAGE </w:instrText>
    </w:r>
    <w:r>
      <w:rPr>
        <w:rFonts w:hint="eastAsia" w:ascii="幼圆" w:eastAsia="幼圆"/>
        <w:szCs w:val="21"/>
      </w:rPr>
      <w:fldChar w:fldCharType="separate"/>
    </w:r>
    <w:r>
      <w:rPr>
        <w:rStyle w:val="10"/>
        <w:rFonts w:hint="eastAsia" w:ascii="幼圆" w:eastAsia="幼圆"/>
        <w:szCs w:val="21"/>
      </w:rPr>
      <w:t>- 3 -</w:t>
    </w:r>
    <w:r>
      <w:rPr>
        <w:rFonts w:hint="eastAsia" w:ascii="幼圆" w:eastAsia="幼圆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fldChar w:fldCharType="begin"/>
    </w:r>
    <w:r>
      <w:rPr>
        <w:rStyle w:val="10"/>
        <w:rFonts w:hint="eastAsia" w:ascii="仿宋_GB2312" w:eastAsia="仿宋_GB2312"/>
        <w:sz w:val="21"/>
        <w:szCs w:val="21"/>
      </w:rPr>
      <w:instrText xml:space="preserve"> PAGE </w:instrText>
    </w:r>
    <w:r>
      <w:rPr>
        <w:rFonts w:hint="eastAsia" w:ascii="仿宋_GB2312" w:eastAsia="仿宋_GB2312"/>
        <w:sz w:val="21"/>
        <w:szCs w:val="21"/>
      </w:rPr>
      <w:fldChar w:fldCharType="separate"/>
    </w:r>
    <w:r>
      <w:rPr>
        <w:rStyle w:val="10"/>
        <w:rFonts w:hint="eastAsia" w:ascii="仿宋_GB2312" w:eastAsia="仿宋_GB2312"/>
        <w:sz w:val="21"/>
        <w:szCs w:val="21"/>
      </w:rPr>
      <w:t>- 4 -</w:t>
    </w:r>
    <w:r>
      <w:rPr>
        <w:rFonts w:hint="eastAsia" w:ascii="仿宋_GB2312" w:eastAsia="仿宋_GB2312"/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744E2"/>
    <w:multiLevelType w:val="singleLevel"/>
    <w:tmpl w:val="5C7744E2"/>
    <w:lvl w:ilvl="0" w:tentative="0">
      <w:start w:val="5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60555"/>
    <w:rsid w:val="5F56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jc w:val="center"/>
      <w:outlineLvl w:val="0"/>
    </w:pPr>
    <w:rPr>
      <w:rFonts w:eastAsia="幼圆"/>
      <w:b/>
      <w:bCs/>
      <w:kern w:val="44"/>
      <w:sz w:val="32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tabs>
        <w:tab w:val="left" w:pos="180"/>
        <w:tab w:val="left" w:pos="1260"/>
      </w:tabs>
      <w:spacing w:after="120"/>
      <w:ind w:left="200" w:leftChars="200" w:firstLine="200" w:firstLineChars="200"/>
    </w:pPr>
    <w:rPr>
      <w:sz w:val="21"/>
      <w:szCs w:val="24"/>
    </w:rPr>
  </w:style>
  <w:style w:type="paragraph" w:styleId="3">
    <w:name w:val="Body Text Indent"/>
    <w:basedOn w:val="1"/>
    <w:uiPriority w:val="0"/>
    <w:pPr>
      <w:tabs>
        <w:tab w:val="left" w:pos="180"/>
        <w:tab w:val="left" w:pos="1260"/>
      </w:tabs>
      <w:ind w:left="360"/>
    </w:pPr>
    <w:rPr>
      <w:sz w:val="28"/>
      <w:szCs w:val="20"/>
    </w:rPr>
  </w:style>
  <w:style w:type="paragraph" w:styleId="5">
    <w:name w:val="Plain Text"/>
    <w:basedOn w:val="1"/>
    <w:qFormat/>
    <w:uiPriority w:val="0"/>
    <w:rPr>
      <w:rFonts w:ascii="宋体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2019-06-14T01:19:00Z</dcterms:created>
  <dc:creator>(・◇・)</dc:creator>
  <cp:lastModifiedBy>(・◇・)</cp:lastModifiedBy>
  <dcterms:modified xsi:type="dcterms:W3CDTF">2019-06-14T01:22:49Z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